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4C39BC" w:rsidTr="00675AF5">
        <w:trPr>
          <w:trHeight w:val="343"/>
        </w:trPr>
        <w:tc>
          <w:tcPr>
            <w:tcW w:w="4500" w:type="dxa"/>
            <w:vAlign w:val="center"/>
          </w:tcPr>
          <w:p w:rsidR="004C39BC" w:rsidRDefault="004C39BC" w:rsidP="001B7F7B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REPUBLIQUE TUNISIENNE</w:t>
            </w:r>
          </w:p>
        </w:tc>
        <w:tc>
          <w:tcPr>
            <w:tcW w:w="4500" w:type="dxa"/>
            <w:vAlign w:val="center"/>
          </w:tcPr>
          <w:p w:rsidR="004C39BC" w:rsidRDefault="004C39BC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</w:p>
        </w:tc>
      </w:tr>
      <w:tr w:rsidR="004C39BC" w:rsidTr="00325903">
        <w:trPr>
          <w:trHeight w:val="484"/>
        </w:trPr>
        <w:tc>
          <w:tcPr>
            <w:tcW w:w="4500" w:type="dxa"/>
          </w:tcPr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MINISTERE DE L’ENSEIGNEMENT SUPERIEUR ET </w:t>
            </w:r>
          </w:p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RECHERCHE SCIENTIFIQUE</w:t>
            </w:r>
          </w:p>
        </w:tc>
        <w:tc>
          <w:tcPr>
            <w:tcW w:w="4500" w:type="dxa"/>
          </w:tcPr>
          <w:p w:rsidR="004C39BC" w:rsidRDefault="004C39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9BC" w:rsidTr="00325903">
        <w:tc>
          <w:tcPr>
            <w:tcW w:w="4500" w:type="dxa"/>
          </w:tcPr>
          <w:p w:rsidR="004C39BC" w:rsidRDefault="004C39BC" w:rsidP="001B7F7B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 Générale de la Coopération Internationale</w:t>
            </w:r>
          </w:p>
        </w:tc>
        <w:tc>
          <w:tcPr>
            <w:tcW w:w="4500" w:type="dxa"/>
          </w:tcPr>
          <w:p w:rsidR="004C39BC" w:rsidRDefault="004C39BC">
            <w:pPr>
              <w:pStyle w:val="Titre2"/>
              <w:rPr>
                <w:b w:val="0"/>
                <w:bCs w:val="0"/>
              </w:rPr>
            </w:pPr>
          </w:p>
        </w:tc>
      </w:tr>
    </w:tbl>
    <w:p w:rsidR="00E24E66" w:rsidRDefault="00E24E66"/>
    <w:p w:rsidR="00E24E66" w:rsidRDefault="00E24E66"/>
    <w:p w:rsidR="00BD5F9B" w:rsidRDefault="00BD5F9B" w:rsidP="004729E5">
      <w:pPr>
        <w:pStyle w:val="Titre3"/>
        <w:rPr>
          <w:b/>
          <w:bCs/>
        </w:rPr>
      </w:pPr>
      <w:r w:rsidRPr="004729E5">
        <w:rPr>
          <w:b/>
          <w:bCs/>
        </w:rPr>
        <w:t>Offre de</w:t>
      </w:r>
      <w:r w:rsidR="004729E5" w:rsidRPr="004729E5">
        <w:rPr>
          <w:b/>
          <w:bCs/>
        </w:rPr>
        <w:t xml:space="preserve"> bourses de</w:t>
      </w:r>
      <w:r w:rsidRPr="004729E5">
        <w:rPr>
          <w:b/>
          <w:bCs/>
        </w:rPr>
        <w:t xml:space="preserve"> </w:t>
      </w:r>
      <w:proofErr w:type="spellStart"/>
      <w:r w:rsidR="004729E5" w:rsidRPr="004729E5">
        <w:rPr>
          <w:b/>
          <w:bCs/>
        </w:rPr>
        <w:t>University</w:t>
      </w:r>
      <w:proofErr w:type="spellEnd"/>
      <w:r w:rsidR="004729E5" w:rsidRPr="004729E5">
        <w:rPr>
          <w:b/>
          <w:bCs/>
        </w:rPr>
        <w:t xml:space="preserve"> of International Business and </w:t>
      </w:r>
      <w:proofErr w:type="spellStart"/>
      <w:r w:rsidR="004729E5" w:rsidRPr="004729E5">
        <w:rPr>
          <w:b/>
          <w:bCs/>
        </w:rPr>
        <w:t>Economics</w:t>
      </w:r>
      <w:proofErr w:type="spellEnd"/>
      <w:r w:rsidR="004729E5" w:rsidRPr="004729E5">
        <w:rPr>
          <w:b/>
          <w:bCs/>
        </w:rPr>
        <w:t xml:space="preserve"> (UIBE) </w:t>
      </w:r>
      <w:r>
        <w:rPr>
          <w:b/>
          <w:bCs/>
        </w:rPr>
        <w:t>au titre de l’année universitaire 201</w:t>
      </w:r>
      <w:r w:rsidR="007E50D6">
        <w:rPr>
          <w:b/>
          <w:bCs/>
        </w:rPr>
        <w:t>7</w:t>
      </w:r>
      <w:r>
        <w:rPr>
          <w:b/>
          <w:bCs/>
        </w:rPr>
        <w:t>/201</w:t>
      </w:r>
      <w:r w:rsidR="007E50D6">
        <w:rPr>
          <w:b/>
          <w:bCs/>
        </w:rPr>
        <w:t>8</w:t>
      </w:r>
    </w:p>
    <w:p w:rsidR="00BD5F9B" w:rsidRDefault="00BD5F9B" w:rsidP="00BD5F9B">
      <w:pPr>
        <w:pStyle w:val="Titre3"/>
        <w:rPr>
          <w:b/>
          <w:bCs/>
        </w:rPr>
      </w:pPr>
    </w:p>
    <w:p w:rsidR="00BD5F9B" w:rsidRDefault="00BD5F9B" w:rsidP="00BD5F9B"/>
    <w:p w:rsidR="007E50D6" w:rsidRPr="00D47596" w:rsidRDefault="00BD5F9B" w:rsidP="004729E5">
      <w:pPr>
        <w:pStyle w:val="Titre3"/>
        <w:ind w:firstLine="567"/>
        <w:jc w:val="both"/>
      </w:pPr>
      <w:r w:rsidRPr="00D47596">
        <w:t>L</w:t>
      </w:r>
      <w:r w:rsidR="00472030" w:rsidRPr="00D47596">
        <w:t>e</w:t>
      </w:r>
      <w:r w:rsidRPr="00D47596">
        <w:t xml:space="preserve"> </w:t>
      </w:r>
      <w:r w:rsidR="00472030" w:rsidRPr="00D47596">
        <w:t xml:space="preserve">Ministère de l’Enseignement Supérieur et de la Recherche Scientifique, (la </w:t>
      </w:r>
      <w:r w:rsidRPr="00D47596">
        <w:t>Direction Générale de la Coopération Internationale</w:t>
      </w:r>
      <w:r w:rsidR="00472030" w:rsidRPr="00D47596">
        <w:t>)</w:t>
      </w:r>
      <w:r w:rsidR="00CB7666" w:rsidRPr="00D47596">
        <w:t>,</w:t>
      </w:r>
      <w:r w:rsidRPr="00D47596">
        <w:t xml:space="preserve"> informe que</w:t>
      </w:r>
      <w:r w:rsidR="007E50D6" w:rsidRPr="00D47596">
        <w:t xml:space="preserve"> l’université chinoise </w:t>
      </w:r>
      <w:proofErr w:type="spellStart"/>
      <w:r w:rsidR="004729E5" w:rsidRPr="004729E5">
        <w:t>University</w:t>
      </w:r>
      <w:proofErr w:type="spellEnd"/>
      <w:r w:rsidR="004729E5" w:rsidRPr="004729E5">
        <w:t xml:space="preserve"> of International Business and </w:t>
      </w:r>
      <w:proofErr w:type="spellStart"/>
      <w:r w:rsidR="004729E5" w:rsidRPr="004729E5">
        <w:t>Economics</w:t>
      </w:r>
      <w:proofErr w:type="spellEnd"/>
      <w:r w:rsidR="004729E5" w:rsidRPr="004729E5">
        <w:t xml:space="preserve"> (UIBE)</w:t>
      </w:r>
      <w:r w:rsidR="004729E5">
        <w:rPr>
          <w:b/>
          <w:bCs/>
        </w:rPr>
        <w:t xml:space="preserve"> </w:t>
      </w:r>
      <w:r w:rsidR="007E50D6" w:rsidRPr="00D47596">
        <w:t>offrira deux bourses de Mastère ou de Doctorat au titre de l’année universitaire 2017/2018.</w:t>
      </w:r>
    </w:p>
    <w:p w:rsidR="007E50D6" w:rsidRPr="00D47596" w:rsidRDefault="007E50D6" w:rsidP="004729E5">
      <w:pPr>
        <w:pStyle w:val="Titre3"/>
        <w:ind w:firstLine="567"/>
        <w:jc w:val="both"/>
        <w:rPr>
          <w:rtl/>
        </w:rPr>
      </w:pPr>
      <w:r w:rsidRPr="00D47596">
        <w:t xml:space="preserve">Il est à noter qu’il faut suivre les instructions énoncées dans </w:t>
      </w:r>
      <w:r w:rsidR="004729E5">
        <w:t xml:space="preserve">le document ci-joint </w:t>
      </w:r>
      <w:r w:rsidRPr="00D47596">
        <w:t>et notamment celles relatives à l’inscription en ligne et la constitution des dossiers. Les frais de transport international ne sont pas pris en charge par la bourse.</w:t>
      </w:r>
    </w:p>
    <w:p w:rsidR="007E50D6" w:rsidRPr="00D47596" w:rsidRDefault="007E50D6" w:rsidP="00D47596">
      <w:pPr>
        <w:pStyle w:val="Titre3"/>
        <w:ind w:firstLine="567"/>
        <w:jc w:val="both"/>
      </w:pPr>
    </w:p>
    <w:p w:rsidR="0088440D" w:rsidRPr="00D47596" w:rsidRDefault="00BD5F9B" w:rsidP="004729E5">
      <w:pPr>
        <w:pStyle w:val="Retraitcorpsdetexte"/>
        <w:spacing w:before="120"/>
        <w:rPr>
          <w:b/>
          <w:bCs/>
          <w:u w:val="single"/>
          <w:rtl/>
        </w:rPr>
      </w:pPr>
      <w:r w:rsidRPr="00D47596">
        <w:rPr>
          <w:lang w:bidi="ar-TN"/>
        </w:rPr>
        <w:t>Les</w:t>
      </w:r>
      <w:r w:rsidRPr="00D47596">
        <w:t xml:space="preserve"> dossiers de candidature doivent être adressés à  la Direction Générale de la Coopération Internationale au </w:t>
      </w:r>
      <w:r w:rsidR="00CB7666" w:rsidRPr="00D47596">
        <w:t>Ministère de l’Enseignement Supérieur</w:t>
      </w:r>
      <w:r w:rsidR="00857EDD" w:rsidRPr="00D47596">
        <w:t xml:space="preserve"> et</w:t>
      </w:r>
      <w:r w:rsidR="00CB7666" w:rsidRPr="00D47596">
        <w:t xml:space="preserve"> de la Recherche Scientifique</w:t>
      </w:r>
      <w:r w:rsidRPr="00D47596">
        <w:t xml:space="preserve">, avant le </w:t>
      </w:r>
      <w:r w:rsidR="004729E5">
        <w:t>31</w:t>
      </w:r>
      <w:r w:rsidRPr="00D47596">
        <w:t xml:space="preserve"> </w:t>
      </w:r>
      <w:r w:rsidR="007E50D6" w:rsidRPr="00D47596">
        <w:t>Mars</w:t>
      </w:r>
      <w:r w:rsidRPr="00D47596">
        <w:t xml:space="preserve"> 201</w:t>
      </w:r>
      <w:r w:rsidR="007E50D6" w:rsidRPr="00D47596">
        <w:t>7</w:t>
      </w:r>
      <w:r w:rsidRPr="00D47596">
        <w:t>.</w:t>
      </w:r>
      <w:r w:rsidR="00CB7666" w:rsidRPr="00D47596">
        <w:t xml:space="preserve"> </w:t>
      </w:r>
      <w:r w:rsidR="00CB7666" w:rsidRPr="00D47596">
        <w:rPr>
          <w:b/>
          <w:bCs/>
          <w:u w:val="single"/>
        </w:rPr>
        <w:t>Tout dossier incomplet ou parvenant à</w:t>
      </w:r>
      <w:r w:rsidR="00427A06" w:rsidRPr="00D47596">
        <w:rPr>
          <w:b/>
          <w:bCs/>
          <w:u w:val="single"/>
        </w:rPr>
        <w:t xml:space="preserve"> la Direction Générale de la C</w:t>
      </w:r>
      <w:r w:rsidR="00CB7666" w:rsidRPr="00D47596">
        <w:rPr>
          <w:b/>
          <w:bCs/>
          <w:u w:val="single"/>
        </w:rPr>
        <w:t>oopération Internationale après cette date ne sera pas pris en considération.</w:t>
      </w:r>
      <w:r w:rsidR="00857EDD" w:rsidRPr="00D47596">
        <w:rPr>
          <w:b/>
          <w:bCs/>
          <w:u w:val="single"/>
        </w:rPr>
        <w:t xml:space="preserve"> </w:t>
      </w:r>
    </w:p>
    <w:p w:rsidR="00B877B3" w:rsidRPr="00D47596" w:rsidRDefault="00B877B3" w:rsidP="00472030">
      <w:pPr>
        <w:pStyle w:val="Retraitcorpsdetexte"/>
        <w:spacing w:before="120"/>
        <w:rPr>
          <w:b/>
          <w:bCs/>
          <w:u w:val="single"/>
          <w:rtl/>
        </w:rPr>
      </w:pPr>
    </w:p>
    <w:p w:rsidR="00B877B3" w:rsidRDefault="00B877B3" w:rsidP="00472030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</w:p>
    <w:sectPr w:rsidR="00B877B3" w:rsidSect="002D03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C0"/>
    <w:multiLevelType w:val="hybridMultilevel"/>
    <w:tmpl w:val="27B47A30"/>
    <w:lvl w:ilvl="0" w:tplc="040C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904085F"/>
    <w:multiLevelType w:val="hybridMultilevel"/>
    <w:tmpl w:val="082853B2"/>
    <w:lvl w:ilvl="0" w:tplc="AD229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CD7586"/>
    <w:multiLevelType w:val="hybridMultilevel"/>
    <w:tmpl w:val="17C8D87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1F708A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2EB4652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46EE3"/>
    <w:rsid w:val="000475C0"/>
    <w:rsid w:val="00057406"/>
    <w:rsid w:val="00150B28"/>
    <w:rsid w:val="001B7C09"/>
    <w:rsid w:val="001E0A7A"/>
    <w:rsid w:val="00225D85"/>
    <w:rsid w:val="002529AF"/>
    <w:rsid w:val="00253CEE"/>
    <w:rsid w:val="00273445"/>
    <w:rsid w:val="002804CD"/>
    <w:rsid w:val="002D03BB"/>
    <w:rsid w:val="002D5CA1"/>
    <w:rsid w:val="002F301D"/>
    <w:rsid w:val="00316BFD"/>
    <w:rsid w:val="003325C2"/>
    <w:rsid w:val="0033651C"/>
    <w:rsid w:val="003537DB"/>
    <w:rsid w:val="00364B9F"/>
    <w:rsid w:val="0037174D"/>
    <w:rsid w:val="0037243D"/>
    <w:rsid w:val="003B0639"/>
    <w:rsid w:val="003D1908"/>
    <w:rsid w:val="004245B5"/>
    <w:rsid w:val="00427A06"/>
    <w:rsid w:val="00472030"/>
    <w:rsid w:val="004729E5"/>
    <w:rsid w:val="0048294B"/>
    <w:rsid w:val="00493222"/>
    <w:rsid w:val="004A518C"/>
    <w:rsid w:val="004A7629"/>
    <w:rsid w:val="004C39BC"/>
    <w:rsid w:val="004D250D"/>
    <w:rsid w:val="004F4A45"/>
    <w:rsid w:val="00507537"/>
    <w:rsid w:val="00507B7F"/>
    <w:rsid w:val="00510551"/>
    <w:rsid w:val="00510891"/>
    <w:rsid w:val="00517F1F"/>
    <w:rsid w:val="0057122A"/>
    <w:rsid w:val="00577351"/>
    <w:rsid w:val="0059214C"/>
    <w:rsid w:val="005A3E0F"/>
    <w:rsid w:val="00627906"/>
    <w:rsid w:val="00630B5A"/>
    <w:rsid w:val="00661A05"/>
    <w:rsid w:val="00684D17"/>
    <w:rsid w:val="006B1133"/>
    <w:rsid w:val="006B1226"/>
    <w:rsid w:val="006E359C"/>
    <w:rsid w:val="006F317E"/>
    <w:rsid w:val="006F77B3"/>
    <w:rsid w:val="00714122"/>
    <w:rsid w:val="0074338D"/>
    <w:rsid w:val="007521F8"/>
    <w:rsid w:val="00762267"/>
    <w:rsid w:val="00786CC0"/>
    <w:rsid w:val="007B77C3"/>
    <w:rsid w:val="007C354E"/>
    <w:rsid w:val="007D3655"/>
    <w:rsid w:val="007E50D6"/>
    <w:rsid w:val="00815051"/>
    <w:rsid w:val="008230EA"/>
    <w:rsid w:val="0082647F"/>
    <w:rsid w:val="00857EDD"/>
    <w:rsid w:val="0088440D"/>
    <w:rsid w:val="00895CFE"/>
    <w:rsid w:val="008F228A"/>
    <w:rsid w:val="009116F6"/>
    <w:rsid w:val="00943E61"/>
    <w:rsid w:val="00952838"/>
    <w:rsid w:val="00964C3C"/>
    <w:rsid w:val="00986EFA"/>
    <w:rsid w:val="009A3936"/>
    <w:rsid w:val="009E339C"/>
    <w:rsid w:val="009F6E32"/>
    <w:rsid w:val="00A01C12"/>
    <w:rsid w:val="00A01DAF"/>
    <w:rsid w:val="00A25BE4"/>
    <w:rsid w:val="00A46EE3"/>
    <w:rsid w:val="00A63C94"/>
    <w:rsid w:val="00A70B8C"/>
    <w:rsid w:val="00A8263B"/>
    <w:rsid w:val="00A97E6A"/>
    <w:rsid w:val="00AD5B60"/>
    <w:rsid w:val="00AE7B82"/>
    <w:rsid w:val="00B21960"/>
    <w:rsid w:val="00B24A4A"/>
    <w:rsid w:val="00B47681"/>
    <w:rsid w:val="00B47CF9"/>
    <w:rsid w:val="00B73A33"/>
    <w:rsid w:val="00B73F0E"/>
    <w:rsid w:val="00B877B3"/>
    <w:rsid w:val="00BB44B2"/>
    <w:rsid w:val="00BB549F"/>
    <w:rsid w:val="00BD5F9B"/>
    <w:rsid w:val="00BF6EB4"/>
    <w:rsid w:val="00C50220"/>
    <w:rsid w:val="00CB7666"/>
    <w:rsid w:val="00CF0C75"/>
    <w:rsid w:val="00D04BD2"/>
    <w:rsid w:val="00D1314C"/>
    <w:rsid w:val="00D25774"/>
    <w:rsid w:val="00D43C1E"/>
    <w:rsid w:val="00D47596"/>
    <w:rsid w:val="00D904B1"/>
    <w:rsid w:val="00D91F01"/>
    <w:rsid w:val="00DB0991"/>
    <w:rsid w:val="00DE6735"/>
    <w:rsid w:val="00E24E66"/>
    <w:rsid w:val="00E53366"/>
    <w:rsid w:val="00E57DD8"/>
    <w:rsid w:val="00EA295E"/>
    <w:rsid w:val="00EB07CE"/>
    <w:rsid w:val="00EF4E27"/>
    <w:rsid w:val="00F808C5"/>
    <w:rsid w:val="00F868CA"/>
    <w:rsid w:val="00FB46BA"/>
    <w:rsid w:val="00FC47E0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paragraph" w:styleId="Titre1">
    <w:name w:val="heading 1"/>
    <w:basedOn w:val="Normal"/>
    <w:next w:val="Normal"/>
    <w:qFormat/>
    <w:rsid w:val="00A01DAF"/>
    <w:pPr>
      <w:keepNext/>
      <w:jc w:val="center"/>
      <w:outlineLvl w:val="0"/>
    </w:pPr>
    <w:rPr>
      <w:b/>
      <w:bCs/>
      <w:noProof/>
      <w:sz w:val="16"/>
      <w:szCs w:val="16"/>
    </w:rPr>
  </w:style>
  <w:style w:type="paragraph" w:styleId="Titre2">
    <w:name w:val="heading 2"/>
    <w:basedOn w:val="Normal"/>
    <w:next w:val="Normal"/>
    <w:qFormat/>
    <w:rsid w:val="00A01DAF"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A01DAF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A01DA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01DAF"/>
    <w:pPr>
      <w:ind w:firstLine="567"/>
      <w:jc w:val="both"/>
    </w:pPr>
    <w:rPr>
      <w:sz w:val="28"/>
      <w:szCs w:val="28"/>
    </w:rPr>
  </w:style>
  <w:style w:type="character" w:styleId="Lienhypertexte">
    <w:name w:val="Hyperlink"/>
    <w:basedOn w:val="Policepardfaut"/>
    <w:rsid w:val="00A01DAF"/>
    <w:rPr>
      <w:color w:val="0000FF"/>
      <w:u w:val="single"/>
    </w:rPr>
  </w:style>
  <w:style w:type="character" w:styleId="Lienhypertextesuivivisit">
    <w:name w:val="FollowedHyperlink"/>
    <w:basedOn w:val="Policepardfaut"/>
    <w:rsid w:val="00A01DAF"/>
    <w:rPr>
      <w:color w:val="800080"/>
      <w:u w:val="single"/>
    </w:rPr>
  </w:style>
  <w:style w:type="character" w:styleId="lev">
    <w:name w:val="Strong"/>
    <w:basedOn w:val="Policepardfaut"/>
    <w:qFormat/>
    <w:rsid w:val="00E24E66"/>
    <w:rPr>
      <w:b/>
      <w:bCs/>
    </w:rPr>
  </w:style>
  <w:style w:type="paragraph" w:styleId="Textedebulles">
    <w:name w:val="Balloon Text"/>
    <w:basedOn w:val="Normal"/>
    <w:semiHidden/>
    <w:rsid w:val="00EB07C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04CD"/>
  </w:style>
  <w:style w:type="character" w:customStyle="1" w:styleId="apple-converted-space">
    <w:name w:val="apple-converted-space"/>
    <w:basedOn w:val="Policepardfaut"/>
    <w:rsid w:val="002804CD"/>
  </w:style>
  <w:style w:type="table" w:styleId="Grilledutableau">
    <w:name w:val="Table Grid"/>
    <w:basedOn w:val="TableauNormal"/>
    <w:rsid w:val="0082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BD5F9B"/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BD5F9B"/>
    <w:rPr>
      <w:sz w:val="28"/>
      <w:szCs w:val="28"/>
    </w:rPr>
  </w:style>
  <w:style w:type="paragraph" w:styleId="Corpsdetexte3">
    <w:name w:val="Body Text 3"/>
    <w:basedOn w:val="Normal"/>
    <w:link w:val="Corpsdetexte3Car"/>
    <w:rsid w:val="007E50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E50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ROUISSI</dc:creator>
  <cp:lastModifiedBy>arouissi</cp:lastModifiedBy>
  <cp:revision>2</cp:revision>
  <cp:lastPrinted>2016-03-30T09:06:00Z</cp:lastPrinted>
  <dcterms:created xsi:type="dcterms:W3CDTF">2017-02-20T11:22:00Z</dcterms:created>
  <dcterms:modified xsi:type="dcterms:W3CDTF">2017-02-20T11:22:00Z</dcterms:modified>
</cp:coreProperties>
</file>